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65B" w:rsidRDefault="00A1165B"/>
    <w:p w:rsidR="00A1165B" w:rsidRDefault="002A1DB6">
      <w:pPr>
        <w:jc w:val="center"/>
      </w:pPr>
      <w:r>
        <w:rPr>
          <w:rFonts w:ascii="Times New Roman" w:hAnsi="Times New Roman"/>
          <w:b/>
          <w:bCs/>
          <w:sz w:val="28"/>
          <w:szCs w:val="28"/>
        </w:rPr>
        <w:t>Задача, характеризующая антропогенное воздействие на состояние атмосферы Земли.</w:t>
      </w:r>
    </w:p>
    <w:p w:rsidR="00C41C49" w:rsidRPr="00C41C49" w:rsidRDefault="002A1DB6" w:rsidP="00C41C49">
      <w:pPr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№ 1</w:t>
      </w:r>
      <w:bookmarkStart w:id="0" w:name="_GoBack"/>
      <w:bookmarkEnd w:id="0"/>
      <w:r w:rsidR="00C41C49">
        <w:rPr>
          <w:rFonts w:ascii="Times New Roman" w:hAnsi="Times New Roman" w:cs="Times New Roman"/>
          <w:sz w:val="28"/>
          <w:szCs w:val="28"/>
        </w:rPr>
        <w:t xml:space="preserve">В нашем селе действует тепловая котельная, работающая на природном газе. В процессе эксплуатации котельной в атмосферный воздух попадают выбросы в виде оксида азота и оксида углерода. Массы годового поступления выбросов на 1 тысячу кубических метров сжигаемого </w:t>
      </w:r>
      <w:proofErr w:type="gramStart"/>
      <w:r w:rsidR="00C41C49">
        <w:rPr>
          <w:rFonts w:ascii="Times New Roman" w:hAnsi="Times New Roman" w:cs="Times New Roman"/>
          <w:sz w:val="28"/>
          <w:szCs w:val="28"/>
        </w:rPr>
        <w:t>природного  газа</w:t>
      </w:r>
      <w:proofErr w:type="gramEnd"/>
      <w:r w:rsidR="00C41C49">
        <w:rPr>
          <w:rFonts w:ascii="Times New Roman" w:hAnsi="Times New Roman" w:cs="Times New Roman"/>
          <w:sz w:val="28"/>
          <w:szCs w:val="28"/>
        </w:rPr>
        <w:t xml:space="preserve">  по видам составляют:</w:t>
      </w:r>
    </w:p>
    <w:p w:rsidR="00C41C49" w:rsidRDefault="00C41C49" w:rsidP="00C41C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оксид азота: 0,0018 тонн на 1 тыс. газа</w:t>
      </w:r>
    </w:p>
    <w:p w:rsidR="00C41C49" w:rsidRDefault="00C41C49" w:rsidP="00C41C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оксид углерода: 0,00354 тонны на 1 тыс.</w:t>
      </w:r>
    </w:p>
    <w:p w:rsidR="00C41C49" w:rsidRDefault="00C41C49" w:rsidP="00C41C49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 2018 котельной было выработано 7654 Гкал.  тепловой энергии, на это было потрачено 1324,119 тысячу кубических метров природного газа.  Ранее данная котельная работала на жидком топливе – нефти, и на выработку такого же количества тепла затрачивалось 1733,7 тонн нефти. Массы годового поступления выбросов на 1 тонну сжигаемой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нефти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видам составляют:</w:t>
      </w:r>
    </w:p>
    <w:p w:rsidR="00C41C49" w:rsidRDefault="00C41C49" w:rsidP="00C41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оксид азота: 0,00282 тонн на 1 тыс.</w:t>
      </w:r>
    </w:p>
    <w:p w:rsidR="00C41C49" w:rsidRDefault="00C41C49" w:rsidP="00C41C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оксид углерода: 0,0131 тонны на 1 тыс.</w:t>
      </w:r>
    </w:p>
    <w:p w:rsidR="00C41C49" w:rsidRDefault="00C41C49" w:rsidP="00C41C49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Рассчитайте количество выбросов за год для газовой и нефтяной котельной и сделайте выводы о экологическом эффекте от перемены используемого топлива. Ответы округлите до десятых.</w:t>
      </w:r>
    </w:p>
    <w:p w:rsidR="00A1165B" w:rsidRDefault="002A1DB6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Задача, характеризующая проблемы загрязнения воды.</w:t>
      </w:r>
    </w:p>
    <w:p w:rsidR="00A1165B" w:rsidRDefault="002A1DB6">
      <w:pPr>
        <w:spacing w:after="0" w:line="36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№ 2</w:t>
      </w:r>
    </w:p>
    <w:p w:rsidR="00C41C49" w:rsidRDefault="00C41C49" w:rsidP="00C41C49">
      <w:pPr>
        <w:spacing w:line="240" w:lineRule="auto"/>
        <w:ind w:firstLine="39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то, что запасы пресной воды с каждым годом уменьшаются, люди продолжают неразумно использовать и бесполезно тратить воду.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Рыбаловском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проживают 2044 человек,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средний  расход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воды по нормативу составляет 3 кубических метра на человека в месяц. С 2008 года для экономии воды стали устанавливать внутриквартирные прибору учета.  Не имея прибора учета, платя за 3 кубических метра с человека, фактически расходуют еще больше. На 01.01.2019 года в нашем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поселении  установлено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362 прибора учета, в этих квартирах проживает 1086 человек. Средний расход воды в этих квартирах за 2018 год составил 1,</w:t>
      </w:r>
      <w:proofErr w:type="gramStart"/>
      <w:r>
        <w:rPr>
          <w:rFonts w:ascii="Times New Roman" w:hAnsi="Times New Roman" w:cs="Times New Roman"/>
          <w:sz w:val="28"/>
          <w:szCs w:val="28"/>
        </w:rPr>
        <w:t>75  кубических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метра на человека в месяц.</w:t>
      </w:r>
    </w:p>
    <w:p w:rsidR="00C41C49" w:rsidRDefault="00C41C49" w:rsidP="00C41C49">
      <w:pPr>
        <w:spacing w:line="240" w:lineRule="auto"/>
        <w:ind w:firstLine="45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 экономию потребления воды в поселении за год, после установки приборов учета. Приведите примеры, как вы экономите воду дома.</w:t>
      </w:r>
    </w:p>
    <w:p w:rsidR="00A1165B" w:rsidRDefault="00A116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65B" w:rsidRDefault="002A1DB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Задачи, характеризующие проблемы уничтожения лесов.</w:t>
      </w:r>
    </w:p>
    <w:p w:rsidR="00A1165B" w:rsidRDefault="002A1DB6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№ 3</w:t>
      </w:r>
    </w:p>
    <w:p w:rsidR="00A1165B" w:rsidRDefault="002A1DB6">
      <w:pPr>
        <w:spacing w:beforeAutospacing="1" w:afterAutospacing="1" w:line="240" w:lineRule="auto"/>
        <w:ind w:firstLine="454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250 кг макулатуры сохраняют одно крупное дерево, 1 тонна макулатуры – 0,5 га леса среднего возраста. Седьмую часть всех отходов города составляет бумага. Найдите, сколько деревьев и гектаров леса мы могли бы сохранить, если за год вывозится 49 000 тонн мусора. </w:t>
      </w:r>
    </w:p>
    <w:p w:rsidR="00A1165B" w:rsidRDefault="002A1DB6">
      <w:pPr>
        <w:spacing w:beforeAutospacing="1" w:afterAutospacing="1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№ 4</w:t>
      </w:r>
    </w:p>
    <w:p w:rsidR="00A1165B" w:rsidRDefault="002A1DB6">
      <w:pPr>
        <w:spacing w:beforeAutospacing="1" w:afterAutospacing="1" w:line="240" w:lineRule="auto"/>
        <w:ind w:firstLine="51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Томские экологи выяснили, что 1 га придорожного соснового леса задерживает 24 тонны пыли в год. Сколько тонн пыли задерживает 1 га придорожного леса за месяц, за неделю, за один день?</w:t>
      </w:r>
    </w:p>
    <w:p w:rsidR="00A1165B" w:rsidRDefault="00A1165B">
      <w:p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1165B" w:rsidRDefault="00A1165B">
      <w:pPr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165B" w:rsidRDefault="00A1165B">
      <w:pPr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65B" w:rsidRDefault="00A1165B">
      <w:pPr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65B" w:rsidRDefault="00A1165B">
      <w:pPr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65B" w:rsidRDefault="00A1165B">
      <w:pPr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65B" w:rsidRDefault="00A1165B">
      <w:pPr>
        <w:spacing w:after="135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A1165B" w:rsidRDefault="00A1165B">
      <w:pPr>
        <w:spacing w:after="135" w:line="240" w:lineRule="auto"/>
        <w:jc w:val="both"/>
      </w:pPr>
    </w:p>
    <w:sectPr w:rsidR="00A1165B" w:rsidSect="00A1165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65B"/>
    <w:rsid w:val="002A1DB6"/>
    <w:rsid w:val="00A1165B"/>
    <w:rsid w:val="00C4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3A9D"/>
  <w15:docId w15:val="{4BFE3B47-A30C-497E-B0F7-6CF3F5998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316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352ED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rsid w:val="00A1165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1165B"/>
    <w:pPr>
      <w:spacing w:after="140"/>
    </w:pPr>
  </w:style>
  <w:style w:type="paragraph" w:styleId="a5">
    <w:name w:val="List"/>
    <w:basedOn w:val="a4"/>
    <w:rsid w:val="00A1165B"/>
    <w:rPr>
      <w:rFonts w:cs="Mangal"/>
    </w:rPr>
  </w:style>
  <w:style w:type="paragraph" w:customStyle="1" w:styleId="10">
    <w:name w:val="Название объекта1"/>
    <w:basedOn w:val="a"/>
    <w:qFormat/>
    <w:rsid w:val="00A116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A1165B"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5352ED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Екатерана</dc:creator>
  <dc:description/>
  <cp:lastModifiedBy>Учитель</cp:lastModifiedBy>
  <cp:revision>14</cp:revision>
  <dcterms:created xsi:type="dcterms:W3CDTF">2017-03-16T21:27:00Z</dcterms:created>
  <dcterms:modified xsi:type="dcterms:W3CDTF">2023-03-29T06:29:00Z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